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28, 2020 (December 24,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Agreement</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December 24, 2020, Y-mAbs Therapeutics, Inc., (the “Company”) entered into a definitive agreement (the “Agreement”) to sell its Priority Review Voucher (“PRV”) to United Therapeutics Corporation (Nasdaq: UTHR), based on an agreed valuation of $105 million. The transaction remains subject to customary closing conditions, including anti-trust review. A copy of the Company’s press release announcing the Agreement is attached hereto as Exhibit 99.1.</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1.01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foregoing summary of the Agreement is qualified in its entirety by the full text of the Agreement, a copy of which will be filed as an exhibit, with certain portions subject to confidential treatment, to the Company's Annual Report on Form 10-K for the year ended December 31, 2020,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 Exhibits</w:t>
            </w: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44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December 28, 2020 issued by Y-mAbs Therapeutics, Inc.</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675"/>
        </w:trPr>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Y-MABS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28, 2020</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Thomas Gad</w:t>
            </w:r>
          </w:p>
        </w:tc>
      </w:tr>
      <w:tr>
        <w:trPr>
          <w:trHeight w:val="195"/>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Strategy</w:t>
            </w:r>
          </w:p>
        </w:tc>
      </w:tr>
      <w:tr>
        <w:trPr>
          <w:trHeight w:val="675"/>
        </w:trPr>
        <w:tc>
          <w:tcPr>
            <w:tcW w:w="3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333333"/>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154305</wp:posOffset>
            </wp:positionV>
            <wp:extent cx="245173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7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Sale of Priority Review Voucher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NY, December 28, 2020 (GLOBE NEWSWIRE) – Y-mAbs Therapeutics, Inc. (the “Company” or “Y-mAbs”) (Nasdaq: YMAB) a commercial-stage biopharmaceutical company focused on the development and commercialization of novel, antibody-based therapeutic products for the treatment of cancer, today announced that it has entered into a definitive agreement to sell its Priority Review Voucher (“PRV”) to United Therapeutics Corporation (Nasdaq: UTHR), based on an agreed valuation of $105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PRV was granted in conjunction with the approval by the U.S. Food and Drug Administration (“FDA”) of DANYELZA®, for the treatment of refractory/relapsed high-risk neuroblastoma.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Company’s license agreement with Memorial Sloan Kettering Cancer Center (“MSK”), Y-mAbs is entitled to retain 60% of the net proceeds from monetization of the PRV, and the remaining 40% will be paid to MSK. The transaction remains subject to customary closing conditions, including anti-trust review.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announce the sale of the PRV, which will provide an important source of non-dilutive capital to fund additional investment in our pipeline. These efforts will be critical to our growth over the coming year, and we are committed to our mission of becoming a world leader in developing better and safer antibody-based oncology products addressing unmet pediatric and adult medical needs,” said Thomas Gad, founder, Chairman and President.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Jefferies LLC acted as exclusive financial advisor to Y-mAbs on this transaction.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Researchers at MSK developed DANYELZA, which is exclusively licensed by MSK to Y-mAbs. As a result of this licensing arrangement, MSK has institutional financial interests related to the compound and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DANYELZA® (naxitamab-gqgk)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for complete Boxed Warning and other important safety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4888865</wp:posOffset>
            </wp:positionH>
            <wp:positionV relativeFrom="page">
              <wp:posOffset>586105</wp:posOffset>
            </wp:positionV>
            <wp:extent cx="245173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5173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the risk that we may not close the transaction for the sale of our PRV voucher and would not have the additional funds provided by such sale to reinvest into our research and development programs;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novel coronavirus known as COVID-19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“DANYELZA”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2785"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2020-12-28T12:22:49Z</dcterms:created>
  <dcterms:modified xsi:type="dcterms:W3CDTF">2020-12-28T12:22:49Z</dcterms:modified>
</cp:coreProperties>
</file>