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Y-mAbs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984241109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984241109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HBM Healthcare Investments (Cayman) Ltd.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Voting and investment power over the shares held by HBM Healthcare Investments (Cayman) Ltd. is exercised by the board of directors of HBM Healthcare Investments (Cayman) Ltd. (the "Board"). The Board consists of Jean-Marc LeSieur, Richard H. Coles, Sophia Harris, Dr. Andreas Wicki, Mark Kronenfeld, M.D., and Richard Paul Woodhouse, none of whom has individual voting or investment power with respect to the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Y-mAbs Therapeutics,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202 Carnegie Center, Suite 301,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HBM Healthcare Investments (Cayman) Ltd.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Governors Square, 23 Lime Tree Bay Avenue, PO Box 30852, Grand Cayman, KY1-1204, Cayman Islands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Cayman Islands, British West Indies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984241109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September 30, 2025, the Reporting Person may be deemed the beneficial owner of 0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HBM Healthcare Investments (Cayman) Ltd.</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Jean-Marc LeSieur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Jean-Marc LeSieur, Managing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835</Words>
  <Characters>4333</Characters>
  <CharactersWithSpaces>5160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