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9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963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7"/>
                <w:szCs w:val="17"/>
                <w:color w:val="0000FF"/>
              </w:rPr>
              <w:t>03/10/2021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J</w:t>
            </w:r>
          </w:p>
        </w:tc>
        <w:tc>
          <w:tcPr>
            <w:tcW w:w="800" w:type="dxa"/>
            <w:vAlign w:val="bottom"/>
          </w:tcPr>
          <w:p>
            <w:pPr>
              <w:ind w:left="40"/>
              <w:spacing w:after="0"/>
              <w:rPr>
                <w:sz w:val="20"/>
                <w:szCs w:val="20"/>
                <w:color w:val="auto"/>
              </w:rPr>
            </w:pPr>
            <w:r>
              <w:rPr>
                <w:rFonts w:ascii="Arial" w:cs="Arial" w:eastAsia="Arial" w:hAnsi="Arial"/>
                <w:sz w:val="17"/>
                <w:szCs w:val="17"/>
                <w:color w:val="0000FF"/>
                <w:w w:val="97"/>
              </w:rPr>
              <w:t>1,029,927</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8"/>
                <w:szCs w:val="18"/>
                <w:color w:val="auto"/>
              </w:rPr>
            </w:pPr>
          </w:p>
        </w:tc>
        <w:tc>
          <w:tcPr>
            <w:tcW w:w="1240" w:type="dxa"/>
            <w:vAlign w:val="bottom"/>
            <w:gridSpan w:val="3"/>
          </w:tcPr>
          <w:p>
            <w:pPr>
              <w:ind w:left="260"/>
              <w:spacing w:after="0"/>
              <w:rPr>
                <w:sz w:val="20"/>
                <w:szCs w:val="20"/>
                <w:color w:val="auto"/>
              </w:rPr>
            </w:pPr>
            <w:r>
              <w:rPr>
                <w:rFonts w:ascii="Arial" w:cs="Arial" w:eastAsia="Arial" w:hAnsi="Arial"/>
                <w:sz w:val="17"/>
                <w:szCs w:val="17"/>
                <w:color w:val="0000FF"/>
              </w:rPr>
              <w:t>1,625,927</w:t>
            </w:r>
          </w:p>
        </w:tc>
        <w:tc>
          <w:tcPr>
            <w:tcW w:w="3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WG Biotech Aps transferred 1,029,927 shares of the Common Stock of Y-mAbs Therapeutics, Inc. (the "Company") to GAD Enterprises, LLC in exchange for 20,565 ordinary shares of WG Biotech ApS. The closing sale price of the Company's Common Stock on March 10, 2021, the date of the transaction, was $35.30. These shares were previously reported as beneficially owned by the Reporting Person based on such person's 18.70% ownership interest in WG Biotech ApS, which was exchanged for such shares pursuant to an exchange agreement. As a result, there is no change in the total shares beneficially owned by the Reporting Person, just a change in the indirect nature of such beneficial ownership interest.</w:t>
      </w:r>
    </w:p>
    <w:p>
      <w:pPr>
        <w:spacing w:after="0" w:line="29"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03/12/2021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2021-03-12T16:41:45Z</dcterms:created>
  <dcterms:modified xsi:type="dcterms:W3CDTF">2021-03-12T16:41:45Z</dcterms:modified>
</cp:coreProperties>
</file>