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19, 2022 (May 18,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Y-MABS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00" w:type="dxa"/>
        <w:tblCellMar>
          <w:top w:w="0" w:type="dxa"/>
          <w:left w:w="0" w:type="dxa"/>
          <w:bottom w:w="0" w:type="dxa"/>
          <w:right w:w="0" w:type="dxa"/>
        </w:tblCellMar>
      </w:tblP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Delaware</w:t>
            </w: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001-38650</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(State or other jurisdiction of</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70"/>
              <w:spacing w:after="0"/>
              <w:rPr>
                <w:sz w:val="20"/>
                <w:szCs w:val="20"/>
                <w:color w:val="auto"/>
              </w:rPr>
            </w:pPr>
            <w:r>
              <w:rPr>
                <w:rFonts w:ascii="Arial" w:cs="Arial" w:eastAsia="Arial" w:hAnsi="Arial"/>
                <w:sz w:val="18"/>
                <w:szCs w:val="18"/>
                <w:b w:val="1"/>
                <w:bCs w:val="1"/>
                <w:color w:val="auto"/>
                <w:w w:val="91"/>
              </w:rPr>
              <w:t>incorporation or organization)</w:t>
            </w:r>
          </w:p>
        </w:tc>
        <w:tc>
          <w:tcPr>
            <w:tcW w:w="46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1900" w:type="dxa"/>
            <w:vAlign w:val="bottom"/>
          </w:tcPr>
          <w:p>
            <w:pPr>
              <w:jc w:val="center"/>
              <w:ind w:left="4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230 Park Avenue</w:t>
            </w:r>
          </w:p>
        </w:tc>
        <w:tc>
          <w:tcPr>
            <w:tcW w:w="190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89"/>
              </w:rPr>
              <w:t>Suite 3350</w:t>
            </w:r>
          </w:p>
        </w:tc>
        <w:tc>
          <w:tcPr>
            <w:tcW w:w="1900" w:type="dxa"/>
            <w:vAlign w:val="bottom"/>
          </w:tcPr>
          <w:p>
            <w:pPr>
              <w:spacing w:after="0"/>
              <w:rPr>
                <w:sz w:val="18"/>
                <w:szCs w:val="18"/>
                <w:color w:val="auto"/>
              </w:rPr>
            </w:pPr>
          </w:p>
        </w:tc>
      </w:tr>
      <w:tr>
        <w:trPr>
          <w:trHeight w:val="216"/>
        </w:trPr>
        <w:tc>
          <w:tcPr>
            <w:tcW w:w="2620" w:type="dxa"/>
            <w:vAlign w:val="bottom"/>
          </w:tcPr>
          <w:p>
            <w:pPr>
              <w:spacing w:after="0"/>
              <w:rPr>
                <w:sz w:val="18"/>
                <w:szCs w:val="18"/>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New York, New York 10169</w:t>
            </w:r>
          </w:p>
        </w:tc>
        <w:tc>
          <w:tcPr>
            <w:tcW w:w="1900" w:type="dxa"/>
            <w:vAlign w:val="bottom"/>
          </w:tcPr>
          <w:p>
            <w:pPr>
              <w:spacing w:after="0"/>
              <w:rPr>
                <w:sz w:val="18"/>
                <w:szCs w:val="18"/>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1900" w:type="dxa"/>
            <w:vAlign w:val="bottom"/>
          </w:tcPr>
          <w:p>
            <w:pPr>
              <w:spacing w:after="0"/>
              <w:rPr>
                <w:sz w:val="20"/>
                <w:szCs w:val="20"/>
                <w:color w:val="auto"/>
              </w:rPr>
            </w:pPr>
          </w:p>
        </w:tc>
      </w:tr>
      <w:tr>
        <w:trPr>
          <w:trHeight w:val="414"/>
        </w:trPr>
        <w:tc>
          <w:tcPr>
            <w:tcW w:w="2620" w:type="dxa"/>
            <w:vAlign w:val="bottom"/>
          </w:tcPr>
          <w:p>
            <w:pPr>
              <w:spacing w:after="0"/>
              <w:rPr>
                <w:sz w:val="24"/>
                <w:szCs w:val="24"/>
                <w:color w:val="auto"/>
              </w:rPr>
            </w:pPr>
          </w:p>
        </w:tc>
        <w:tc>
          <w:tcPr>
            <w:tcW w:w="466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(646) 885-8505</w:t>
            </w:r>
          </w:p>
        </w:tc>
        <w:tc>
          <w:tcPr>
            <w:tcW w:w="190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466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Title of each class:</w:t>
            </w:r>
          </w:p>
        </w:tc>
        <w:tc>
          <w:tcPr>
            <w:tcW w:w="2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120" w:type="dxa"/>
            <w:vAlign w:val="bottom"/>
          </w:tcPr>
          <w:p>
            <w:pPr>
              <w:spacing w:after="0"/>
              <w:rPr>
                <w:sz w:val="19"/>
                <w:szCs w:val="19"/>
                <w:color w:val="auto"/>
              </w:rPr>
            </w:pPr>
          </w:p>
        </w:tc>
        <w:tc>
          <w:tcPr>
            <w:tcW w:w="4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605155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ind w:right="1000" w:firstLine="648"/>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April 22, 2022, the Board of Directors (the “Board”) of Y-mAbs Therapeutics, Inc. (the “Company), appointed Thomas Gad, the Company’s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President and Head of Business Development &amp; Strategy, to serve as the Company’s Interim Chief Executive Officer until a new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could be engaged. In consideration therefore, on May 18, 2022, the Board temporarily increased Mr. Gad’s base salary by a gross monthly amount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$10,000 calculated from April 22, 2022, until such date as a new permanent Chief Executive Officer commences his or her employment with the Company.</w:t>
      </w:r>
    </w:p>
    <w:p>
      <w:pPr>
        <w:spacing w:after="0" w:line="23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 connection therewith and as additional compensation therefore, on May 18, 2022, Mr. Gad also received a grant of 60,000 options (the “Options”), all of which represent stock options to purchase (1) one share of the Company’s common stock, par value $0.0001 per share (the “Common Stock”), under the Company’s 2018 Equity Incentive Plan, at an exercise price equal to $9.52 per share, the closing sale price of the Company’s Common Stock on the NASDAQ Global Select Market on May 18, 2022, The Options have the Company’s customary four (4) year vesting period with 25% of the shares vesting on the anniversary of the grant date and, thereafter, as to 2.0833% of the shares in equal monthly installments through the fourth anniversary of the grant date. The Options have a ten (10) year term.</w:t>
      </w:r>
    </w:p>
    <w:p>
      <w:pPr>
        <w:spacing w:after="0" w:line="192" w:lineRule="exact"/>
        <w:rPr>
          <w:sz w:val="20"/>
          <w:szCs w:val="20"/>
          <w:color w:val="auto"/>
        </w:rPr>
      </w:pPr>
    </w:p>
    <w:p>
      <w:pPr>
        <w:ind w:right="440" w:firstLine="648"/>
        <w:spacing w:after="0" w:line="311" w:lineRule="auto"/>
        <w:rPr>
          <w:sz w:val="20"/>
          <w:szCs w:val="20"/>
          <w:color w:val="auto"/>
        </w:rPr>
      </w:pPr>
      <w:r>
        <w:rPr>
          <w:rFonts w:ascii="Arial" w:cs="Arial" w:eastAsia="Arial" w:hAnsi="Arial"/>
          <w:sz w:val="16"/>
          <w:szCs w:val="16"/>
          <w:color w:val="auto"/>
        </w:rPr>
        <w:t>The information furnished pursuant to Item 5.02 on this Form 8-K,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ind w:left="540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Y-MABS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19, 2022</w:t>
            </w:r>
          </w:p>
        </w:tc>
        <w:tc>
          <w:tcPr>
            <w:tcW w:w="7700" w:type="dxa"/>
            <w:vAlign w:val="bottom"/>
            <w:gridSpan w:val="2"/>
          </w:tcPr>
          <w:p>
            <w:pPr>
              <w:ind w:left="2100"/>
              <w:spacing w:after="0"/>
              <w:rPr>
                <w:sz w:val="20"/>
                <w:szCs w:val="20"/>
                <w:color w:val="auto"/>
              </w:rPr>
            </w:pPr>
            <w:r>
              <w:rPr>
                <w:rFonts w:ascii="Arial" w:cs="Arial" w:eastAsia="Arial" w:hAnsi="Arial"/>
                <w:sz w:val="18"/>
                <w:szCs w:val="18"/>
                <w:color w:val="auto"/>
              </w:rPr>
              <w:t>By: /s/ Bo Kruse</w:t>
            </w:r>
          </w:p>
        </w:tc>
      </w:tr>
      <w:tr>
        <w:trPr>
          <w:trHeight w:val="195"/>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Bo Kruse</w:t>
            </w:r>
          </w:p>
        </w:tc>
      </w:tr>
      <w:tr>
        <w:trPr>
          <w:trHeight w:val="216"/>
        </w:trPr>
        <w:tc>
          <w:tcPr>
            <w:tcW w:w="354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8"/>
              </w:rPr>
              <w:t>Executive Vice President, Secretary, Treasurer and Chief Financial</w:t>
            </w:r>
          </w:p>
        </w:tc>
      </w:tr>
      <w:tr>
        <w:trPr>
          <w:trHeight w:val="230"/>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2022-05-19T15:51:43Z</dcterms:created>
  <dcterms:modified xsi:type="dcterms:W3CDTF">2022-05-19T15:51:43Z</dcterms:modified>
</cp:coreProperties>
</file>