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AVENUE, SUITE 3350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Y-mAbs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YMAB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722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Nondiscretionary sale to cover tax liability associated with the vesting and settlement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7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$12.00 to $12.015, inclusive.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LaRocca,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14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2024-06-11T18:55:55Z</dcterms:created>
  <dcterms:modified xsi:type="dcterms:W3CDTF">2024-06-11T18:55:55Z</dcterms:modified>
</cp:coreProperties>
</file>