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WG Biotech ApS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RUNGSTED STRANDVEJ 113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RUNGSTED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G7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35.2761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4,306,394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116,700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36.1878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4,189,694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$34.50 to $35.85.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6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$35.785 to $36.35.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Johan Wedell-Wedellsborg is the majority owner of WG Biotech ApS and has sole voting and dispositive power over the shares of the Issuer held by WG Biotech ApS. Mr. Wedell-Wedellsborg serves as a director of the Issuer. In connection therewith, WG Biotech ApS may be deemed to be a director by deputization of the Issuer solely for purposes of Section 16(a) of the Exchange Act. As a result, WG Biotech ApS is listed as a "Reporting Person" in Item 1 and the "Director" box is marked in Item 4 of this Form 4. This filing shall not be deemed an admission by Reporting Person on this Form 4 that such person is a director of the Issuer by deputization.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Johan Wedell-Wedellsborg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3193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2021-06-10T18:02:16Z</dcterms:created>
  <dcterms:modified xsi:type="dcterms:W3CDTF">2021-06-10T18:02:16Z</dcterms:modified>
</cp:coreProperties>
</file>