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Kruse Bo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Secretary &amp; Treas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pursuant to a Rule 10b5-1 trading plan adopted on March 31, 2021.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Bo Kruse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2940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2022-02-07T18:15:39Z</dcterms:created>
  <dcterms:modified xsi:type="dcterms:W3CDTF">2022-02-07T18:15:39Z</dcterms:modified>
</cp:coreProperties>
</file>