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ind w:left="360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-231775</wp:posOffset>
            </wp:positionV>
            <wp:extent cx="130175" cy="130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280" w:type="dxa"/>
            <w:vAlign w:val="bottom"/>
          </w:tcPr>
          <w:p>
            <w:pPr>
              <w:jc w:val="center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7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5267325</wp:posOffset>
            </wp:positionH>
            <wp:positionV relativeFrom="paragraph">
              <wp:posOffset>-622935</wp:posOffset>
            </wp:positionV>
            <wp:extent cx="57785" cy="636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-622935</wp:posOffset>
            </wp:positionV>
            <wp:extent cx="57785" cy="636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14605</wp:posOffset>
            </wp:positionV>
            <wp:extent cx="7046595" cy="49104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91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40" w:space="320"/>
            <w:col w:w="8520"/>
          </w:cols>
          <w:pgMar w:left="460" w:top="221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7"/>
                <w:vertAlign w:val="superscript"/>
              </w:rPr>
              <w:t>*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8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8"/>
                </w:rPr>
                <w:t>GILL DAVID N</w:t>
              </w:r>
            </w:hyperlink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gridSpan w:val="8"/>
          </w:tcPr>
          <w:p>
            <w:pPr>
              <w:spacing w:after="0" w:line="103" w:lineRule="exact"/>
              <w:rPr>
                <w:rFonts w:ascii="Arial" w:cs="Arial" w:eastAsia="Arial" w:hAnsi="Arial"/>
                <w:sz w:val="11"/>
                <w:szCs w:val="1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1"/>
                  <w:szCs w:val="11"/>
                  <w:color w:val="0000EE"/>
                </w:rPr>
                <w:t xml:space="preserve">Y-mAbs Therapeutics, Inc. </w:t>
              </w:r>
            </w:hyperlink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[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YMAB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]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X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Y-MABS THERAPEUTICS, INC.</w:t>
            </w:r>
          </w:p>
        </w:tc>
        <w:tc>
          <w:tcPr>
            <w:tcW w:w="1280" w:type="dxa"/>
            <w:vAlign w:val="bottom"/>
            <w:gridSpan w:val="5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06/10/2021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230 PARK AVENUE SUITE 3350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6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X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NEW YORK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10169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7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10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7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640" w:type="dxa"/>
            <w:vAlign w:val="bottom"/>
          </w:tcPr>
          <w:p>
            <w:pPr>
              <w:ind w:left="10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2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8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00" w:type="dxa"/>
            <w:vAlign w:val="bottom"/>
            <w:gridSpan w:val="15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540" w:type="dxa"/>
            <w:vAlign w:val="bottom"/>
          </w:tcPr>
          <w:p>
            <w:pPr>
              <w:ind w:left="1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Expiration 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0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Non-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37.53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06/10/2021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16,000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06/10/2031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16,000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16,000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07/10/2021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ind w:righ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 w:line="21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(right to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  <w:r>
        <w:rPr>
          <w:rFonts w:ascii="Arial" w:cs="Arial" w:eastAsia="Arial" w:hAnsi="Arial"/>
          <w:sz w:val="21"/>
          <w:szCs w:val="21"/>
          <w:color w:val="008000"/>
          <w:vertAlign w:val="superscript"/>
        </w:rPr>
        <w:t>(1)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160" w:hanging="119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Stock options granted to the Reporting Person as a non-employee director pursuant to the 2018 Equity Incentive Plan of Y-mAbs Therapeutics, Inc.</w:t>
      </w:r>
    </w:p>
    <w:p>
      <w:pPr>
        <w:spacing w:after="0" w:line="42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00" w:firstLine="1"/>
        <w:spacing w:after="0" w:line="246" w:lineRule="auto"/>
        <w:tabs>
          <w:tab w:leader="none" w:pos="168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stock options vest in equal monthly installments during the first year following the date of grant, subject to the Reporting Person's continued service on the board of directors of Y-mAbs Therapeutics, Inc., and are exercisable immediately upon vesting.</w:t>
      </w:r>
    </w:p>
    <w:p>
      <w:pPr>
        <w:spacing w:after="0" w:line="33" w:lineRule="exact"/>
        <w:rPr>
          <w:sz w:val="20"/>
          <w:szCs w:val="20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David N Gill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06/11/2021</w:t>
            </w:r>
          </w:p>
        </w:tc>
      </w:tr>
      <w:tr>
        <w:trPr>
          <w:trHeight w:val="20"/>
        </w:trPr>
        <w:tc>
          <w:tcPr>
            <w:tcW w:w="10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both"/>
        <w:ind w:left="40" w:right="3640" w:firstLine="1"/>
        <w:spacing w:after="0" w:line="331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06519" TargetMode="External"/><Relationship Id="rId13" Type="http://schemas.openxmlformats.org/officeDocument/2006/relationships/hyperlink" Target="http://www.sec.gov/cgi-bin/browse-edgar?action=getcompany&amp;CIK=000172296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2021-06-14T16:05:19Z</dcterms:created>
  <dcterms:modified xsi:type="dcterms:W3CDTF">2021-06-14T16:05:19Z</dcterms:modified>
</cp:coreProperties>
</file>